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280E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7ABB6258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5195"/>
      </w:tblGrid>
      <w:tr w:rsidR="005B0986" w:rsidRPr="00380E25" w14:paraId="6F156460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01B8D23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A645DF8" w14:textId="594BA578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</w:t>
            </w:r>
            <w:r w:rsidR="00FE096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UTVRĐIVANJU JAVNIH POVRŠINA KOJE SE DAJU NA KORIŠTENJE RADI OBAVLJANJA GOSPODARSKIH DJELATNOSTI (PLAN KORIŠTENJA JAVNIH POVRŠINA)</w:t>
            </w:r>
            <w:r w:rsidR="00BE135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NA PODRUČJU OPĆINE G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ROŽNJAN GRISIGNANA</w:t>
            </w:r>
          </w:p>
          <w:p w14:paraId="6775C777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2C71FEF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433C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 OPĆINE GROŽNJAN GRISIGNANA</w:t>
            </w:r>
          </w:p>
          <w:p w14:paraId="2C4E2DCE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</w:p>
          <w:p w14:paraId="4E4011E6" w14:textId="3083C146" w:rsidR="00433CCA" w:rsidRPr="00380E25" w:rsidRDefault="00433CCA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Grožnjan, 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studenog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20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.g.</w:t>
            </w:r>
          </w:p>
          <w:p w14:paraId="0AFB8B23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48D6FC7E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B8AC9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7306C2" w14:textId="19FF235D" w:rsidR="005B0986" w:rsidRPr="00380E25" w:rsidRDefault="00B378FC" w:rsidP="00065E94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ODLUKA O </w:t>
            </w:r>
            <w:r w:rsidR="00FE096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UTVRĐIVANJU JAVNIH POVRŠINA KOJE SE DAJU NA KORIŠTENJE RADI OBAVLJANJA GOSPODARSKIH DJELATNOSTI (PLAN KORIŠTENJA JAVNIH POVRŠINA) </w:t>
            </w:r>
            <w:r w:rsidR="00BE1359">
              <w:rPr>
                <w:rFonts w:ascii="Arial Narrow" w:hAnsi="Arial Narrow" w:cs="Times New Roman"/>
                <w:bCs/>
                <w:sz w:val="20"/>
                <w:szCs w:val="20"/>
              </w:rPr>
              <w:t>NA PODRUČJU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OPĆINE GROŽNJAN GRISIGNANA</w:t>
            </w:r>
          </w:p>
        </w:tc>
      </w:tr>
      <w:tr w:rsidR="005B0986" w:rsidRPr="00380E25" w14:paraId="2B0E568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A15A9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B1C62FD" w14:textId="77777777" w:rsidR="005B0986" w:rsidRPr="00380E25" w:rsidRDefault="00433CCA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GROŽNJAN GRISIGNANA</w:t>
            </w:r>
          </w:p>
        </w:tc>
      </w:tr>
      <w:tr w:rsidR="005B0986" w:rsidRPr="00380E25" w14:paraId="6F54FCE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1B6CD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72B331F" w14:textId="0BCD28B6" w:rsidR="005B0986" w:rsidRPr="00380E25" w:rsidRDefault="00B378F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Usklađenje O</w:t>
            </w:r>
            <w:r w:rsidR="00FE0968">
              <w:rPr>
                <w:rFonts w:ascii="Arial Narrow" w:hAnsi="Arial Narrow" w:cs="Times New Roman"/>
                <w:bCs/>
                <w:sz w:val="20"/>
                <w:szCs w:val="20"/>
              </w:rPr>
              <w:t>DLUKE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FE0968">
              <w:rPr>
                <w:rFonts w:ascii="Arial Narrow" w:hAnsi="Arial Narrow" w:cs="Times New Roman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FE0968">
              <w:rPr>
                <w:rFonts w:ascii="Arial Narrow" w:hAnsi="Arial Narrow" w:cs="Times New Roman"/>
                <w:bCs/>
                <w:sz w:val="20"/>
                <w:szCs w:val="20"/>
              </w:rPr>
              <w:t>UTVRĐIVANJU JAVNIH POVRŠINA KOJE SE DAJU NA KORIŠTENJE RADI OBAVLJANJA GOSPODARSKIH DJELATNOSTI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sa  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zakonskim propisima</w:t>
            </w:r>
          </w:p>
        </w:tc>
      </w:tr>
      <w:tr w:rsidR="005B0986" w:rsidRPr="00380E25" w14:paraId="3B25E1CC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765507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A8A8D0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961010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3971AF6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963DDC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404527" w14:textId="77777777" w:rsidR="001907B5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p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>oveznic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</w:t>
            </w:r>
            <w:r w:rsidR="001907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internetsko mjesto odnosno portal</w:t>
            </w:r>
          </w:p>
          <w:p w14:paraId="27A9E0E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433CCA">
              <w:rPr>
                <w:rFonts w:ascii="Arial Narrow" w:hAnsi="Arial Narrow" w:cs="Times New Roman"/>
                <w:bCs/>
                <w:sz w:val="20"/>
                <w:szCs w:val="20"/>
              </w:rPr>
              <w:t>WWW.GROZNJAN-GRISIGNANA.HR</w:t>
            </w:r>
          </w:p>
        </w:tc>
      </w:tr>
      <w:tr w:rsidR="005B0986" w:rsidRPr="00380E25" w14:paraId="4E794EE3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7542DD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6E9B8B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551FD90" w14:textId="11A59F14" w:rsidR="00F742DA" w:rsidRDefault="00D427D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razdoblje trajanja savjetovanja</w:t>
            </w:r>
            <w:r w:rsidR="00433CC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: 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20.10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. do 2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0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studenog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a 2023.g.</w:t>
            </w:r>
          </w:p>
          <w:p w14:paraId="373A3112" w14:textId="77777777" w:rsidR="005B0986" w:rsidRPr="00380E25" w:rsidRDefault="005B0986" w:rsidP="00B378F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1596E61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D44205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56C1A9" w14:textId="77777777" w:rsidR="005B0986" w:rsidRDefault="00B378F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Upiti građana radi pojašnjenja pojedinih odredaba Odluke.</w:t>
            </w:r>
          </w:p>
          <w:p w14:paraId="7B832725" w14:textId="4AA06F7C" w:rsidR="00FE0968" w:rsidRDefault="00FE096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 temelju uočene nenamjerne pogreške izvršena je korekcija prijedloga Odluke za vijećnike.</w:t>
            </w:r>
          </w:p>
          <w:p w14:paraId="4FF56E57" w14:textId="3D3BC2CA" w:rsidR="00B378FC" w:rsidRPr="00380E25" w:rsidRDefault="00B378F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2AB126B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06863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5858E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A577D18" w14:textId="77777777" w:rsidR="005B0986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  <w:p w14:paraId="6966E020" w14:textId="48D26214" w:rsidR="00433CCA" w:rsidRPr="00380E25" w:rsidRDefault="00B378F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PRISTIGAO NITI JEDAN PRIJEDLOG</w:t>
            </w:r>
            <w:r w:rsidR="00BE1359">
              <w:rPr>
                <w:rFonts w:ascii="Arial Narrow" w:hAnsi="Arial Narrow" w:cs="Times New Roman"/>
                <w:bCs/>
                <w:sz w:val="20"/>
                <w:szCs w:val="20"/>
              </w:rPr>
              <w:t>-PRIMJEDBA</w:t>
            </w:r>
          </w:p>
        </w:tc>
      </w:tr>
      <w:tr w:rsidR="005B0986" w:rsidRPr="00380E25" w14:paraId="45622DA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927BE7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C359C3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455768F4" w14:textId="1CD51D28" w:rsidR="00710D22" w:rsidRPr="00380E25" w:rsidRDefault="008041B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Oglasna ploča Općine Grožnjan Grisignana</w:t>
            </w:r>
          </w:p>
        </w:tc>
      </w:tr>
      <w:tr w:rsidR="005B0986" w:rsidRPr="00380E25" w14:paraId="74D54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7F72A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E5D8572" w14:textId="77777777"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506829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14:paraId="34792A80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27604AF1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046"/>
        <w:gridCol w:w="2632"/>
      </w:tblGrid>
      <w:tr w:rsidR="00E738EC" w:rsidRPr="00E738EC" w14:paraId="0C79FBFB" w14:textId="77777777" w:rsidTr="00506829">
        <w:tc>
          <w:tcPr>
            <w:tcW w:w="534" w:type="dxa"/>
            <w:vAlign w:val="center"/>
          </w:tcPr>
          <w:p w14:paraId="3427BC3E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126" w:type="dxa"/>
            <w:vAlign w:val="center"/>
          </w:tcPr>
          <w:p w14:paraId="736D754E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493A28EC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5740BBAD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96CC2CC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63A39A62" w14:textId="77777777" w:rsidTr="00506829">
        <w:trPr>
          <w:trHeight w:val="567"/>
        </w:trPr>
        <w:tc>
          <w:tcPr>
            <w:tcW w:w="534" w:type="dxa"/>
          </w:tcPr>
          <w:p w14:paraId="3EC486EE" w14:textId="0F9B455E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91B86" w14:textId="6BD61973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21ACF7" w14:textId="0AF81F51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7F52591" w14:textId="729CF88D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2AF2177" w14:textId="0FE58145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14:paraId="28D651B4" w14:textId="77777777" w:rsidTr="00506829">
        <w:trPr>
          <w:trHeight w:val="567"/>
        </w:trPr>
        <w:tc>
          <w:tcPr>
            <w:tcW w:w="534" w:type="dxa"/>
          </w:tcPr>
          <w:p w14:paraId="16669EBC" w14:textId="4F4DBEE0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E452CF" w14:textId="7D34026B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9B819" w14:textId="7F265912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2287C4F" w14:textId="4F3353E5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635CBC0" w14:textId="52C0F2E6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456861F1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65E94"/>
    <w:rsid w:val="001907B5"/>
    <w:rsid w:val="00433CCA"/>
    <w:rsid w:val="00504138"/>
    <w:rsid w:val="00506829"/>
    <w:rsid w:val="005B0986"/>
    <w:rsid w:val="00633303"/>
    <w:rsid w:val="00710D22"/>
    <w:rsid w:val="0075433C"/>
    <w:rsid w:val="00785670"/>
    <w:rsid w:val="008041BE"/>
    <w:rsid w:val="00861A01"/>
    <w:rsid w:val="00B133FC"/>
    <w:rsid w:val="00B378FC"/>
    <w:rsid w:val="00BE1359"/>
    <w:rsid w:val="00C148EE"/>
    <w:rsid w:val="00D427D8"/>
    <w:rsid w:val="00E738EC"/>
    <w:rsid w:val="00EC347B"/>
    <w:rsid w:val="00F742DA"/>
    <w:rsid w:val="00FE096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5CF"/>
  <w15:docId w15:val="{A55E058E-1D8F-46D6-8456-93A706E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Valerija Dešković Mirosav</cp:lastModifiedBy>
  <cp:revision>2</cp:revision>
  <cp:lastPrinted>2023-11-22T13:32:00Z</cp:lastPrinted>
  <dcterms:created xsi:type="dcterms:W3CDTF">2023-11-22T14:06:00Z</dcterms:created>
  <dcterms:modified xsi:type="dcterms:W3CDTF">2023-11-22T14:06:00Z</dcterms:modified>
</cp:coreProperties>
</file>