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FD5EF7" w14:paraId="63B718DC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D0D4204" w14:textId="77777777" w:rsidR="00FD5EF7" w:rsidRDefault="00840DC1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0AA637A" w14:textId="77777777" w:rsidR="00FD5EF7" w:rsidRDefault="00840DC1">
            <w:pPr>
              <w:spacing w:after="0" w:line="240" w:lineRule="auto"/>
            </w:pPr>
            <w:r>
              <w:t>36102</w:t>
            </w:r>
          </w:p>
        </w:tc>
      </w:tr>
      <w:tr w:rsidR="00FD5EF7" w14:paraId="70028097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2418C16" w14:textId="77777777" w:rsidR="00FD5EF7" w:rsidRDefault="00840DC1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7A7EB81" w14:textId="77777777" w:rsidR="00FD5EF7" w:rsidRDefault="00840DC1">
            <w:pPr>
              <w:spacing w:after="0" w:line="240" w:lineRule="auto"/>
            </w:pPr>
            <w:r>
              <w:t>OPĆINA GROŽNJAN</w:t>
            </w:r>
          </w:p>
        </w:tc>
      </w:tr>
      <w:tr w:rsidR="00FD5EF7" w14:paraId="3D9688CF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B0C11B3" w14:textId="77777777" w:rsidR="00FD5EF7" w:rsidRDefault="00840DC1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90FC8C9" w14:textId="77777777" w:rsidR="00FD5EF7" w:rsidRDefault="00840DC1">
            <w:pPr>
              <w:spacing w:after="0" w:line="240" w:lineRule="auto"/>
            </w:pPr>
            <w:r>
              <w:t>22</w:t>
            </w:r>
          </w:p>
        </w:tc>
      </w:tr>
    </w:tbl>
    <w:p w14:paraId="530B331B" w14:textId="77777777" w:rsidR="00FD5EF7" w:rsidRDefault="00840DC1">
      <w:r>
        <w:br/>
      </w:r>
    </w:p>
    <w:p w14:paraId="6FB47EB4" w14:textId="77777777" w:rsidR="00FD5EF7" w:rsidRDefault="00840DC1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A6DAECE" w14:textId="77777777" w:rsidR="00FD5EF7" w:rsidRDefault="00840DC1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CD818EF" w14:textId="77777777" w:rsidR="00FD5EF7" w:rsidRDefault="00840DC1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9416BA7" w14:textId="77777777" w:rsidR="00FD5EF7" w:rsidRDefault="00FD5EF7"/>
    <w:p w14:paraId="0DCBD5EA" w14:textId="77777777" w:rsidR="00FD5EF7" w:rsidRDefault="00840DC1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FDA293A" w14:textId="77777777" w:rsidR="00FD5EF7" w:rsidRDefault="00840DC1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D5EF7" w14:paraId="39BF947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6C9140" w14:textId="77777777" w:rsidR="00FD5EF7" w:rsidRDefault="00840DC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0D35C5" w14:textId="77777777" w:rsidR="00FD5EF7" w:rsidRDefault="00840DC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D48128" w14:textId="77777777" w:rsidR="00FD5EF7" w:rsidRDefault="00840DC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6BDD61" w14:textId="77777777" w:rsidR="00FD5EF7" w:rsidRDefault="00840DC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18CA32" w14:textId="77777777" w:rsidR="00FD5EF7" w:rsidRDefault="00840DC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11D907" w14:textId="77777777" w:rsidR="00FD5EF7" w:rsidRDefault="00840DC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5EF7" w14:paraId="77B6375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B09366" w14:textId="77777777" w:rsidR="00FD5EF7" w:rsidRDefault="00840DC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135990" w14:textId="77777777" w:rsidR="00FD5EF7" w:rsidRDefault="00840DC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5FDB48" w14:textId="77777777" w:rsidR="00FD5EF7" w:rsidRDefault="00840DC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6C1732" w14:textId="77777777" w:rsidR="00FD5EF7" w:rsidRDefault="00840DC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1.227.471,54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C2C24B" w14:textId="77777777" w:rsidR="00FD5EF7" w:rsidRDefault="00840DC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1.299.405,97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A464A8" w14:textId="77777777" w:rsidR="00FD5EF7" w:rsidRDefault="00840DC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105,9</w:t>
            </w:r>
          </w:p>
        </w:tc>
      </w:tr>
      <w:tr w:rsidR="00FD5EF7" w14:paraId="3F0B64B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766BFD" w14:textId="77777777" w:rsidR="00FD5EF7" w:rsidRDefault="00840DC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198FDD" w14:textId="77777777" w:rsidR="00FD5EF7" w:rsidRDefault="00840DC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B11203" w14:textId="77777777" w:rsidR="00FD5EF7" w:rsidRDefault="00840DC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0CD953" w14:textId="77777777" w:rsidR="00FD5EF7" w:rsidRDefault="00840DC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1.118.649,58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FA35FE" w14:textId="77777777" w:rsidR="00FD5EF7" w:rsidRDefault="00840DC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956.465,86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F6403E" w14:textId="77777777" w:rsidR="00FD5EF7" w:rsidRDefault="00840DC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85,5</w:t>
            </w:r>
          </w:p>
        </w:tc>
      </w:tr>
      <w:tr w:rsidR="00FD5EF7" w14:paraId="14A67CA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2474D0" w14:textId="77777777" w:rsidR="00FD5EF7" w:rsidRDefault="00FD5EF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A21459" w14:textId="77777777" w:rsidR="00FD5EF7" w:rsidRDefault="00840DC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F36A6F" w14:textId="77777777" w:rsidR="00FD5EF7" w:rsidRDefault="00840DC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46DE78" w14:textId="77777777" w:rsidR="00FD5EF7" w:rsidRDefault="00840DC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108.821,96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D179A2" w14:textId="77777777" w:rsidR="00FD5EF7" w:rsidRDefault="00840DC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342.940,11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34261A" w14:textId="77777777" w:rsidR="00FD5EF7" w:rsidRDefault="00840DC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315,1</w:t>
            </w:r>
          </w:p>
        </w:tc>
      </w:tr>
      <w:tr w:rsidR="00FD5EF7" w14:paraId="2F1B567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08D7E7" w14:textId="77777777" w:rsidR="00FD5EF7" w:rsidRDefault="00840DC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4F8C77" w14:textId="77777777" w:rsidR="00FD5EF7" w:rsidRDefault="00840DC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CC7903" w14:textId="77777777" w:rsidR="00FD5EF7" w:rsidRDefault="00840DC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4B4260" w14:textId="77777777" w:rsidR="00FD5EF7" w:rsidRDefault="00840DC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148.921,56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3E585C" w14:textId="77777777" w:rsidR="00FD5EF7" w:rsidRDefault="00840DC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205.752,36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D08215" w14:textId="77777777" w:rsidR="00FD5EF7" w:rsidRDefault="00840DC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138,2</w:t>
            </w:r>
          </w:p>
        </w:tc>
      </w:tr>
      <w:tr w:rsidR="00FD5EF7" w14:paraId="0C5221C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D0F037" w14:textId="77777777" w:rsidR="00FD5EF7" w:rsidRDefault="00840DC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9C57C7" w14:textId="77777777" w:rsidR="00FD5EF7" w:rsidRDefault="00840DC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E0596B" w14:textId="77777777" w:rsidR="00FD5EF7" w:rsidRDefault="00840DC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D31578" w14:textId="77777777" w:rsidR="00FD5EF7" w:rsidRDefault="00840DC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556.250,97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EB6DE4" w14:textId="77777777" w:rsidR="00FD5EF7" w:rsidRDefault="00840DC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521.368,16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E3AC33" w14:textId="77777777" w:rsidR="00FD5EF7" w:rsidRDefault="00840DC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93,7</w:t>
            </w:r>
          </w:p>
        </w:tc>
      </w:tr>
      <w:tr w:rsidR="00FD5EF7" w14:paraId="1B36C6D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E6B5DF" w14:textId="77777777" w:rsidR="00FD5EF7" w:rsidRDefault="00FD5EF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DBF90A" w14:textId="77777777" w:rsidR="00FD5EF7" w:rsidRDefault="00840DC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EDC3FC" w14:textId="77777777" w:rsidR="00FD5EF7" w:rsidRDefault="00840DC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845BBD" w14:textId="77777777" w:rsidR="00FD5EF7" w:rsidRDefault="00840DC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407.329,41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C0162F" w14:textId="77777777" w:rsidR="00FD5EF7" w:rsidRDefault="00840DC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315.615,80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1FEF94" w14:textId="77777777" w:rsidR="00FD5EF7" w:rsidRDefault="00840DC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77,5</w:t>
            </w:r>
          </w:p>
        </w:tc>
      </w:tr>
      <w:tr w:rsidR="00FD5EF7" w14:paraId="3B3B9D6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766020" w14:textId="77777777" w:rsidR="00FD5EF7" w:rsidRDefault="00840DC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526C71" w14:textId="77777777" w:rsidR="00FD5EF7" w:rsidRDefault="00840DC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16E319" w14:textId="77777777" w:rsidR="00FD5EF7" w:rsidRDefault="00840DC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130AD4" w14:textId="77777777" w:rsidR="00FD5EF7" w:rsidRDefault="00840DC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46.452,98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932B34" w14:textId="77777777" w:rsidR="00FD5EF7" w:rsidRDefault="00840DC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ED289C" w14:textId="77777777" w:rsidR="00FD5EF7" w:rsidRDefault="00840DC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FD5EF7" w14:paraId="509C313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130D46" w14:textId="77777777" w:rsidR="00FD5EF7" w:rsidRDefault="00840DC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F13CD9" w14:textId="77777777" w:rsidR="00FD5EF7" w:rsidRDefault="00840DC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B84BF0" w14:textId="77777777" w:rsidR="00FD5EF7" w:rsidRDefault="00840DC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4620D0" w14:textId="77777777" w:rsidR="00FD5EF7" w:rsidRDefault="00840DC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1.577,68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65913E" w14:textId="77777777" w:rsidR="00FD5EF7" w:rsidRDefault="00840DC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1.599,52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81F4E0" w14:textId="77777777" w:rsidR="00FD5EF7" w:rsidRDefault="00840DC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101,4</w:t>
            </w:r>
          </w:p>
        </w:tc>
      </w:tr>
      <w:tr w:rsidR="00FD5EF7" w14:paraId="22D0D12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198804" w14:textId="77777777" w:rsidR="00FD5EF7" w:rsidRDefault="00FD5EF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83C44A" w14:textId="77777777" w:rsidR="00FD5EF7" w:rsidRDefault="00840DC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0E259F" w14:textId="77777777" w:rsidR="00FD5EF7" w:rsidRDefault="00840DC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C61D54" w14:textId="77777777" w:rsidR="00FD5EF7" w:rsidRDefault="00840DC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5FEDD1" w14:textId="77777777" w:rsidR="00FD5EF7" w:rsidRDefault="00840DC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1.599,52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333DA6" w14:textId="77777777" w:rsidR="00FD5EF7" w:rsidRDefault="00840DC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D5EF7" w14:paraId="4BF91CE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F4F327" w14:textId="77777777" w:rsidR="00FD5EF7" w:rsidRDefault="00FD5EF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20F02B" w14:textId="77777777" w:rsidR="00FD5EF7" w:rsidRDefault="00840DC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AA62A9" w14:textId="77777777" w:rsidR="00FD5EF7" w:rsidRDefault="00840DC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97BA58" w14:textId="77777777" w:rsidR="00FD5EF7" w:rsidRDefault="00840DC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D4B0B6" w14:textId="77777777" w:rsidR="00FD5EF7" w:rsidRDefault="00840DC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25.724,79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8C21CA" w14:textId="77777777" w:rsidR="00FD5EF7" w:rsidRDefault="00840DC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2ED66737" w14:textId="77777777" w:rsidR="00FD5EF7" w:rsidRDefault="00FD5EF7">
      <w:pPr>
        <w:spacing w:after="0"/>
      </w:pPr>
    </w:p>
    <w:p w14:paraId="724283A4" w14:textId="77777777" w:rsidR="00FD5EF7" w:rsidRDefault="00840DC1">
      <w:r>
        <w:t xml:space="preserve">Šifra 6 - Za razdoblje od 1.1.2025. godine do 31.12.2025. godine ostvareno je 1.299.405,97 Eur odnosno 5,9 % više od prethodne godine. Šifra 3 - Za razdoblje od 1.1.2025. godine do 31.12.2025. godine ostvareno je 956.465,86 EUR rashoda poslovanja, u odnosu na isto razdoblje prethodne godine ostvareno je za 14,50 % manje. Ukupno za razdoblje ostvareno je 205.752,36 EUR prihoda od nefinancijske imovine Šifra 7 i u odnosu na isto razdoblje prethodne godine bilježimo povećanje od 38,20 % prihoda od prodaje nefinancijske imovine. </w:t>
      </w:r>
      <w:r>
        <w:lastRenderedPageBreak/>
        <w:t>Ukupno za razdoblje ostvareno je 521.368,16 EUR rashoda za nabavu nefinancijske imovine Šifra 4 ili 6,30 % manje nego u istom razdoblju prethodne godine. Na šifri 8 primici od financijske imovine i zaduživanja nisu realizirani. Na Šifri 5 iskazani su izdaci za financijsku imovinu i otplate zajmova koji su ostvareni u iznosu od 1.599,52 EUR (otplaćeno je 4 obroka za izgradnju ŽCGO "Kaštijun"). Sveukupni prihodi i primici razdoblja iznose 1.505.158,33 EUR Šifra X678. Sveukupni rashodi i izdaci razdoblja iznose 1.479.433,54 EUR Šifra Y345. Na dan obračuna ostvaren je višak prihoda i primitaka u iznosu od 25.724,79 EUR Šifra X005. Ostvareni višak pribraja se prenesenom manjku koji iznosi 119.826,77 EUR Šifra 9222-9221. Izvršena je korekcija rezultata u iznosu od 44,66 EUR u odnosu na donos (ispravak iz prijašnjih godina). Manjak prihoda i primitaka za pokriće u slijedećem razdoblju iznosi 94.101,98 EUR - Šifra Y006.</w:t>
      </w:r>
    </w:p>
    <w:p w14:paraId="7CC12289" w14:textId="77777777" w:rsidR="00FD5EF7" w:rsidRDefault="00840DC1">
      <w:r>
        <w:br/>
      </w:r>
    </w:p>
    <w:p w14:paraId="1856DAA2" w14:textId="77777777" w:rsidR="00FD5EF7" w:rsidRDefault="00840DC1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570E2BE0" w14:textId="77777777" w:rsidR="00FD5EF7" w:rsidRDefault="00840DC1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FD5EF7" w14:paraId="456126F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B624F6" w14:textId="77777777" w:rsidR="00FD5EF7" w:rsidRDefault="00840DC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B4E37C" w14:textId="77777777" w:rsidR="00FD5EF7" w:rsidRDefault="00840DC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87D807" w14:textId="77777777" w:rsidR="00FD5EF7" w:rsidRDefault="00840DC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773F10" w14:textId="77777777" w:rsidR="00FD5EF7" w:rsidRDefault="00840DC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BB1D56" w14:textId="77777777" w:rsidR="00FD5EF7" w:rsidRDefault="00840DC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5EF7" w14:paraId="1989704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217AF9" w14:textId="77777777" w:rsidR="00FD5EF7" w:rsidRDefault="00FD5EF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776BBE" w14:textId="77777777" w:rsidR="00FD5EF7" w:rsidRDefault="00840DC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6CFDDD" w14:textId="77777777" w:rsidR="00FD5EF7" w:rsidRDefault="00840DC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53D6B5" w14:textId="77777777" w:rsidR="00FD5EF7" w:rsidRDefault="00840DC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170.675,21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60CC46" w14:textId="77777777" w:rsidR="00FD5EF7" w:rsidRDefault="00840DC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8A4F4E9" w14:textId="77777777" w:rsidR="00FD5EF7" w:rsidRDefault="00FD5EF7">
      <w:pPr>
        <w:spacing w:after="0"/>
      </w:pPr>
    </w:p>
    <w:p w14:paraId="7B54736B" w14:textId="031F7803" w:rsidR="00FD5EF7" w:rsidRDefault="00840DC1">
      <w:r>
        <w:t>U obračunskom razdoblju ukupno nepodmirene obveze iznose 231.508,11 EUR Šifra V006 (bez skupine 29), što odgovara saldu nepodmirenih obveza u bruto bilanci na dan 31.12.2025. godine. Stanje nedospjelih obveza na kraju izvještajnog razdoblja iznosi 60.832,90 EUR Šifra V009. Ukupno dospjele obveze na dan 3</w:t>
      </w:r>
      <w:r w:rsidR="00F46054">
        <w:t>1</w:t>
      </w:r>
      <w:r>
        <w:t>.</w:t>
      </w:r>
      <w:r w:rsidR="00F46054">
        <w:t>12</w:t>
      </w:r>
      <w:r>
        <w:t>.2025. godine iznose 170.675,21 EUR Šifra V007 i odnose se na ulazne račune i obračune.</w:t>
      </w:r>
    </w:p>
    <w:p w14:paraId="6E729DBE" w14:textId="77777777" w:rsidR="00F46054" w:rsidRDefault="00F46054" w:rsidP="00F46054"/>
    <w:p w14:paraId="2663E62B" w14:textId="4720ABD3" w:rsidR="00F46054" w:rsidRDefault="00F46054" w:rsidP="00F46054">
      <w:r>
        <w:t>KLASA: 400-02/2</w:t>
      </w:r>
      <w:r w:rsidR="005E5368">
        <w:t>4</w:t>
      </w:r>
      <w:r>
        <w:t>-01/</w:t>
      </w:r>
      <w:r w:rsidR="005E5368">
        <w:t>3</w:t>
      </w:r>
      <w:r>
        <w:br/>
        <w:t>URBROJ: 2163-18-02/1-2</w:t>
      </w:r>
      <w:r w:rsidR="005E5368">
        <w:t>6</w:t>
      </w:r>
      <w:r>
        <w:t>-</w:t>
      </w:r>
      <w:r w:rsidR="005E5368">
        <w:t>7</w:t>
      </w:r>
      <w:r w:rsidR="006B5BD2">
        <w:t>5</w:t>
      </w:r>
      <w:r>
        <w:br/>
        <w:t>Grožnjan, 13. veljače 2026. godine</w:t>
      </w:r>
    </w:p>
    <w:p w14:paraId="062575F0" w14:textId="77777777" w:rsidR="00F46054" w:rsidRDefault="00F46054" w:rsidP="00F46054"/>
    <w:p w14:paraId="075A19E4" w14:textId="77777777" w:rsidR="00D024CB" w:rsidRDefault="00D024CB" w:rsidP="00F46054"/>
    <w:p w14:paraId="7DA2CA5A" w14:textId="3707FF00" w:rsidR="00F46054" w:rsidRDefault="00F46054" w:rsidP="00F46054">
      <w:r>
        <w:t xml:space="preserve">  Stručni suradnik za proračun, financije                                        Zakonski predstavnik</w:t>
      </w:r>
      <w:r>
        <w:br/>
        <w:t xml:space="preserve">                  i računovodstvo                                                                            </w:t>
      </w:r>
    </w:p>
    <w:p w14:paraId="6E289847" w14:textId="027F21E3" w:rsidR="00F46054" w:rsidRPr="008C05DF" w:rsidRDefault="00F46054" w:rsidP="00F46054">
      <w:r>
        <w:t xml:space="preserve"> </w:t>
      </w:r>
      <w:r w:rsidR="00ED1662">
        <w:t xml:space="preserve">            </w:t>
      </w:r>
      <w:r>
        <w:t>Eda Antonac, bacc.oec.</w:t>
      </w:r>
      <w:r w:rsidR="001D7DA1">
        <w:t>, v.r.</w:t>
      </w:r>
      <w:r>
        <w:t xml:space="preserve">                         </w:t>
      </w:r>
      <w:r w:rsidR="00ED1662">
        <w:t xml:space="preserve">   </w:t>
      </w:r>
      <w:r>
        <w:t xml:space="preserve">   Claudio Stocovaz, dipl. politolog</w:t>
      </w:r>
      <w:r w:rsidR="001D7DA1">
        <w:t>, v.r.</w:t>
      </w:r>
    </w:p>
    <w:p w14:paraId="177BF9FE" w14:textId="77777777" w:rsidR="00F46054" w:rsidRPr="00F46054" w:rsidRDefault="00F46054" w:rsidP="00F46054"/>
    <w:sectPr w:rsidR="00F46054" w:rsidRPr="00F4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F7"/>
    <w:rsid w:val="001D7DA1"/>
    <w:rsid w:val="00234C0C"/>
    <w:rsid w:val="004A1EDA"/>
    <w:rsid w:val="00512262"/>
    <w:rsid w:val="005E5368"/>
    <w:rsid w:val="00690ED8"/>
    <w:rsid w:val="006B5BD2"/>
    <w:rsid w:val="00840DC1"/>
    <w:rsid w:val="00C64230"/>
    <w:rsid w:val="00D024CB"/>
    <w:rsid w:val="00DD080F"/>
    <w:rsid w:val="00ED1662"/>
    <w:rsid w:val="00F4180C"/>
    <w:rsid w:val="00F46054"/>
    <w:rsid w:val="00FD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C5209"/>
  <w15:docId w15:val="{8B903DD0-DD16-4804-BC6F-D2CAB42D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Antonac</dc:creator>
  <cp:lastModifiedBy>Eda Antonac</cp:lastModifiedBy>
  <cp:revision>9</cp:revision>
  <cp:lastPrinted>2026-02-16T13:14:00Z</cp:lastPrinted>
  <dcterms:created xsi:type="dcterms:W3CDTF">2026-02-13T13:59:00Z</dcterms:created>
  <dcterms:modified xsi:type="dcterms:W3CDTF">2026-02-16T13:15:00Z</dcterms:modified>
</cp:coreProperties>
</file>